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B2" w:rsidRDefault="00AC53B2" w:rsidP="00AC53B2">
      <w:pPr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C53B2">
        <w:rPr>
          <w:rFonts w:ascii="Times New Roman" w:hAnsi="Times New Roman" w:cs="Times New Roman"/>
          <w:b/>
          <w:sz w:val="28"/>
          <w:lang w:val="kk-KZ"/>
        </w:rPr>
        <w:t>Кадр резервін даярлау</w:t>
      </w:r>
    </w:p>
    <w:p w:rsidR="00AC53B2" w:rsidRPr="00AC53B2" w:rsidRDefault="00AC53B2" w:rsidP="00AC53B2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C53B2">
        <w:rPr>
          <w:rFonts w:ascii="Times New Roman" w:hAnsi="Times New Roman" w:cs="Times New Roman"/>
          <w:sz w:val="28"/>
          <w:lang w:val="kk-KZ"/>
        </w:rPr>
        <w:t xml:space="preserve">Адам ресурстарын басқару </w:t>
      </w:r>
      <w:r>
        <w:rPr>
          <w:rFonts w:ascii="Times New Roman" w:hAnsi="Times New Roman" w:cs="Times New Roman"/>
          <w:sz w:val="28"/>
          <w:lang w:val="kk-KZ"/>
        </w:rPr>
        <w:t xml:space="preserve">бөлімі </w:t>
      </w:r>
      <w:r w:rsidRPr="00AC53B2">
        <w:rPr>
          <w:rFonts w:ascii="Times New Roman" w:hAnsi="Times New Roman" w:cs="Times New Roman"/>
          <w:sz w:val="28"/>
          <w:lang w:val="kk-KZ"/>
        </w:rPr>
        <w:t xml:space="preserve">(АРББ) </w:t>
      </w:r>
      <w:r>
        <w:rPr>
          <w:rFonts w:ascii="Times New Roman" w:hAnsi="Times New Roman" w:cs="Times New Roman"/>
          <w:sz w:val="28"/>
          <w:lang w:val="kk-KZ"/>
        </w:rPr>
        <w:t>және</w:t>
      </w:r>
      <w:r w:rsidRPr="00AC53B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AC53B2">
        <w:rPr>
          <w:rFonts w:ascii="Times New Roman" w:hAnsi="Times New Roman" w:cs="Times New Roman"/>
          <w:sz w:val="28"/>
          <w:lang w:val="kk-KZ"/>
        </w:rPr>
        <w:t xml:space="preserve">едициналық білім беру бағдарламасымен </w:t>
      </w:r>
      <w:r>
        <w:rPr>
          <w:rFonts w:ascii="Times New Roman" w:hAnsi="Times New Roman" w:cs="Times New Roman"/>
          <w:sz w:val="28"/>
          <w:lang w:val="kk-KZ"/>
        </w:rPr>
        <w:t>б</w:t>
      </w:r>
      <w:r w:rsidRPr="00AC53B2">
        <w:rPr>
          <w:rFonts w:ascii="Times New Roman" w:hAnsi="Times New Roman" w:cs="Times New Roman"/>
          <w:sz w:val="28"/>
          <w:lang w:val="kk-KZ"/>
        </w:rPr>
        <w:t xml:space="preserve">ірге </w:t>
      </w:r>
      <w:r>
        <w:rPr>
          <w:rFonts w:ascii="Times New Roman" w:hAnsi="Times New Roman" w:cs="Times New Roman"/>
          <w:sz w:val="28"/>
          <w:lang w:val="kk-KZ"/>
        </w:rPr>
        <w:t xml:space="preserve">жоба туралы ақпаратты </w:t>
      </w:r>
      <w:r w:rsidR="00C47BDA">
        <w:rPr>
          <w:rFonts w:ascii="Times New Roman" w:hAnsi="Times New Roman" w:cs="Times New Roman"/>
          <w:sz w:val="28"/>
          <w:lang w:val="kk-KZ"/>
        </w:rPr>
        <w:t>тарату үшін және кадрлық резерв</w:t>
      </w:r>
      <w:r>
        <w:rPr>
          <w:rFonts w:ascii="Times New Roman" w:hAnsi="Times New Roman" w:cs="Times New Roman"/>
          <w:sz w:val="28"/>
          <w:lang w:val="kk-KZ"/>
        </w:rPr>
        <w:t xml:space="preserve"> мамандары</w:t>
      </w:r>
      <w:r w:rsidRPr="00AC53B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басқарушы</w:t>
      </w:r>
      <w:r w:rsidR="00454368">
        <w:rPr>
          <w:rFonts w:ascii="Times New Roman" w:hAnsi="Times New Roman" w:cs="Times New Roman"/>
          <w:sz w:val="28"/>
          <w:lang w:val="kk-KZ"/>
        </w:rPr>
        <w:t xml:space="preserve"> лауазымды</w:t>
      </w:r>
      <w:r>
        <w:rPr>
          <w:rFonts w:ascii="Times New Roman" w:hAnsi="Times New Roman" w:cs="Times New Roman"/>
          <w:sz w:val="28"/>
          <w:lang w:val="kk-KZ"/>
        </w:rPr>
        <w:t xml:space="preserve"> орындар қызметерлерін алмастыру бағдарламасы және жоспары даярланды және осы қызметкерлермен сабақтар өткізілді.</w:t>
      </w:r>
    </w:p>
    <w:p w:rsidR="00AC53B2" w:rsidRDefault="00AC53B2" w:rsidP="00AC53B2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шараға, сонымен қатар, ЖОО-ның бөлімдерінің басқарушы мамандары қатысты. Аталмыш бағдарламамен 21 қызметкер оқытылды.</w:t>
      </w:r>
    </w:p>
    <w:p w:rsidR="00AC53B2" w:rsidRDefault="00AC53B2" w:rsidP="00AC53B2">
      <w:pPr>
        <w:jc w:val="center"/>
        <w:rPr>
          <w:rFonts w:ascii="Times New Roman" w:hAnsi="Times New Roman" w:cs="Times New Roman"/>
          <w:sz w:val="28"/>
        </w:rPr>
      </w:pPr>
      <w:r w:rsidRPr="008C07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86468F" wp14:editId="424DA0F5">
            <wp:extent cx="5760000" cy="3240000"/>
            <wp:effectExtent l="0" t="0" r="0" b="0"/>
            <wp:docPr id="1" name="Рисунок 1" descr="C:\Users\Bek\Desktop\Общая\ДУЧР\Обучение\Фото_разное\P_20160216_1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ДУЧР\Обучение\Фото_разное\P_20160216_164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B2" w:rsidRDefault="00AC53B2" w:rsidP="00AC53B2">
      <w:pPr>
        <w:jc w:val="center"/>
        <w:rPr>
          <w:rFonts w:ascii="Times New Roman" w:hAnsi="Times New Roman" w:cs="Times New Roman"/>
          <w:sz w:val="28"/>
        </w:rPr>
      </w:pPr>
      <w:r w:rsidRPr="0068541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24BC02" wp14:editId="174D6CE0">
            <wp:extent cx="5760000" cy="3240000"/>
            <wp:effectExtent l="0" t="0" r="0" b="0"/>
            <wp:docPr id="3" name="Рисунок 3" descr="C:\Users\Bek\Desktop\Общая\ДУЧР\Обучение\Фото_разное\P_20160216_16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\Desktop\Общая\ДУЧР\Обучение\Фото_разное\P_20160216_16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B2" w:rsidRDefault="00AC53B2" w:rsidP="00AC53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C53B2" w:rsidRPr="00454368" w:rsidRDefault="00454368" w:rsidP="00AC53B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54368">
        <w:rPr>
          <w:rFonts w:ascii="Times New Roman" w:hAnsi="Times New Roman" w:cs="Times New Roman"/>
          <w:b/>
          <w:sz w:val="28"/>
        </w:rPr>
        <w:lastRenderedPageBreak/>
        <w:t xml:space="preserve">2016 - 2015 </w:t>
      </w:r>
      <w:r>
        <w:rPr>
          <w:rFonts w:ascii="Times New Roman" w:hAnsi="Times New Roman" w:cs="Times New Roman"/>
          <w:b/>
          <w:sz w:val="28"/>
          <w:lang w:val="kk-KZ"/>
        </w:rPr>
        <w:t xml:space="preserve">ж.ж. </w:t>
      </w:r>
      <w:r w:rsidRPr="00454368">
        <w:rPr>
          <w:rFonts w:ascii="Times New Roman" w:hAnsi="Times New Roman" w:cs="Times New Roman"/>
          <w:b/>
          <w:sz w:val="28"/>
        </w:rPr>
        <w:t xml:space="preserve">ҚММУ </w:t>
      </w:r>
      <w:proofErr w:type="spellStart"/>
      <w:r w:rsidRPr="00454368">
        <w:rPr>
          <w:rFonts w:ascii="Times New Roman" w:hAnsi="Times New Roman" w:cs="Times New Roman"/>
          <w:b/>
          <w:sz w:val="28"/>
        </w:rPr>
        <w:t>жоғары</w:t>
      </w:r>
      <w:proofErr w:type="spellEnd"/>
      <w:r w:rsidRPr="004543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4368">
        <w:rPr>
          <w:rFonts w:ascii="Times New Roman" w:hAnsi="Times New Roman" w:cs="Times New Roman"/>
          <w:b/>
          <w:sz w:val="28"/>
        </w:rPr>
        <w:t>лауазымд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арын</w:t>
      </w:r>
      <w:r w:rsidRPr="0045436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алмастыру</w:t>
      </w:r>
      <w:r w:rsidRPr="0045436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үшін </w:t>
      </w:r>
      <w:proofErr w:type="spellStart"/>
      <w:r w:rsidRPr="00454368">
        <w:rPr>
          <w:rFonts w:ascii="Times New Roman" w:hAnsi="Times New Roman" w:cs="Times New Roman"/>
          <w:b/>
          <w:sz w:val="28"/>
        </w:rPr>
        <w:t>резервтік</w:t>
      </w:r>
      <w:proofErr w:type="spellEnd"/>
      <w:r w:rsidRPr="004543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4368">
        <w:rPr>
          <w:rFonts w:ascii="Times New Roman" w:hAnsi="Times New Roman" w:cs="Times New Roman"/>
          <w:b/>
          <w:sz w:val="28"/>
        </w:rPr>
        <w:t>кадрларды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дайындау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бағдарламасы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д</w:t>
      </w:r>
      <w:proofErr w:type="spellStart"/>
      <w:r w:rsidRPr="00454368">
        <w:rPr>
          <w:rFonts w:ascii="Times New Roman" w:hAnsi="Times New Roman" w:cs="Times New Roman"/>
          <w:b/>
          <w:sz w:val="28"/>
        </w:rPr>
        <w:t>әрістердің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тақырыптық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жоспары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"/>
        <w:gridCol w:w="2639"/>
        <w:gridCol w:w="1956"/>
        <w:gridCol w:w="1380"/>
        <w:gridCol w:w="1449"/>
        <w:gridCol w:w="1449"/>
      </w:tblGrid>
      <w:tr w:rsidR="00D735F3" w:rsidRPr="0068541C" w:rsidTr="00B401C4">
        <w:tc>
          <w:tcPr>
            <w:tcW w:w="632" w:type="dxa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79" w:type="dxa"/>
          </w:tcPr>
          <w:p w:rsidR="00AC53B2" w:rsidRPr="00AC53B2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Тақырып атауы</w:t>
            </w:r>
          </w:p>
        </w:tc>
        <w:tc>
          <w:tcPr>
            <w:tcW w:w="1956" w:type="dxa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Лектор</w:t>
            </w:r>
          </w:p>
        </w:tc>
        <w:tc>
          <w:tcPr>
            <w:tcW w:w="1380" w:type="dxa"/>
          </w:tcPr>
          <w:p w:rsidR="00AC53B2" w:rsidRPr="00AC53B2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Өткізілу күні</w:t>
            </w:r>
          </w:p>
        </w:tc>
        <w:tc>
          <w:tcPr>
            <w:tcW w:w="1449" w:type="dxa"/>
          </w:tcPr>
          <w:p w:rsidR="00AC53B2" w:rsidRPr="00AC53B2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Өткізілу уақыты</w:t>
            </w:r>
          </w:p>
        </w:tc>
        <w:tc>
          <w:tcPr>
            <w:tcW w:w="1449" w:type="dxa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Өткізілу орны</w:t>
            </w:r>
          </w:p>
        </w:tc>
      </w:tr>
      <w:tr w:rsidR="00D735F3" w:rsidRPr="00C47BDA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8713" w:type="dxa"/>
            <w:gridSpan w:val="5"/>
          </w:tcPr>
          <w:p w:rsidR="00AC53B2" w:rsidRPr="00454368" w:rsidRDefault="00AC53B2" w:rsidP="00AC53B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Білім беру мекемелеріндегі стратегиялық жоспарлау 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454368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AC53B2" w:rsidRPr="0068541C" w:rsidRDefault="00C47BDA" w:rsidP="00AC53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Стратегияны даярлау процес</w:t>
            </w:r>
            <w:r w:rsidR="00AC53B2">
              <w:rPr>
                <w:rFonts w:ascii="Times New Roman" w:eastAsia="Calibri" w:hAnsi="Times New Roman" w:cs="Times New Roman"/>
                <w:lang w:val="kk-KZ"/>
              </w:rPr>
              <w:t xml:space="preserve">і </w:t>
            </w:r>
          </w:p>
        </w:tc>
        <w:tc>
          <w:tcPr>
            <w:tcW w:w="1956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А.З. Муратова</w:t>
            </w:r>
            <w:r w:rsidR="00AC53B2" w:rsidRPr="0068541C">
              <w:rPr>
                <w:rFonts w:ascii="Times New Roman" w:eastAsia="Calibri" w:hAnsi="Times New Roman" w:cs="Times New Roman"/>
              </w:rPr>
              <w:t>,</w:t>
            </w:r>
          </w:p>
          <w:p w:rsidR="0092554E" w:rsidRPr="0092554E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2554E">
              <w:rPr>
                <w:rFonts w:ascii="Times New Roman" w:eastAsia="Calibri" w:hAnsi="Times New Roman" w:cs="Times New Roman"/>
                <w:lang w:val="kk-KZ"/>
              </w:rPr>
              <w:t>ҚММУ басқару мен даму стратегиясы бөлімінің директоры</w:t>
            </w:r>
          </w:p>
          <w:p w:rsidR="00AC53B2" w:rsidRPr="0092554E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380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21.11.15</w:t>
            </w:r>
          </w:p>
        </w:tc>
        <w:tc>
          <w:tcPr>
            <w:tcW w:w="1449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8.30</w:t>
            </w:r>
          </w:p>
        </w:tc>
        <w:tc>
          <w:tcPr>
            <w:tcW w:w="1449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AC53B2" w:rsidRPr="0068541C">
              <w:rPr>
                <w:rFonts w:ascii="Times New Roman" w:eastAsia="Calibri" w:hAnsi="Times New Roman" w:cs="Times New Roman"/>
              </w:rPr>
              <w:t xml:space="preserve">, 40, </w:t>
            </w:r>
            <w:r w:rsidR="00AC53B2"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="00AC53B2"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AC53B2" w:rsidP="00AC53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Көздеген мақсатқа жету жолдары және оны нығайту 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92554E" w:rsidP="00925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Стратегия, жоспарлау және анализ. Интеллект – карталар. 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92554E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8713" w:type="dxa"/>
            <w:gridSpan w:val="5"/>
          </w:tcPr>
          <w:p w:rsidR="00AC53B2" w:rsidRPr="0068541C" w:rsidRDefault="0092554E" w:rsidP="00925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Болондық процесстің принциптерін іске асыру 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92554E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Болондық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процес</w:t>
            </w:r>
            <w:r w:rsidR="0092554E" w:rsidRPr="0092554E">
              <w:rPr>
                <w:rFonts w:ascii="Times New Roman" w:eastAsia="Calibri" w:hAnsi="Times New Roman" w:cs="Times New Roman"/>
              </w:rPr>
              <w:t>тің</w:t>
            </w:r>
            <w:proofErr w:type="spellEnd"/>
            <w:r w:rsidR="0092554E" w:rsidRPr="009255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принциптерін</w:t>
            </w:r>
            <w:proofErr w:type="spellEnd"/>
            <w:r w:rsidR="0092554E" w:rsidRPr="009255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іске</w:t>
            </w:r>
            <w:proofErr w:type="spellEnd"/>
            <w:r w:rsidR="0092554E" w:rsidRPr="009255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асыру</w:t>
            </w:r>
            <w:proofErr w:type="spellEnd"/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іс-шаралары</w:t>
            </w:r>
          </w:p>
        </w:tc>
        <w:tc>
          <w:tcPr>
            <w:tcW w:w="1956" w:type="dxa"/>
            <w:vMerge w:val="restart"/>
          </w:tcPr>
          <w:p w:rsidR="00AC53B2" w:rsidRPr="00454368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А.С. Нургалиева </w:t>
            </w:r>
            <w:r w:rsidR="00AC53B2" w:rsidRPr="00454368"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:rsidR="00AC53B2" w:rsidRPr="00454368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Халықаралық ынтымақтастық және Болондық процесс бөлімінің басшысы </w:t>
            </w:r>
          </w:p>
        </w:tc>
        <w:tc>
          <w:tcPr>
            <w:tcW w:w="1380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12.12.15</w:t>
            </w:r>
          </w:p>
        </w:tc>
        <w:tc>
          <w:tcPr>
            <w:tcW w:w="1449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68541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49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92554E" w:rsidRPr="0068541C">
              <w:rPr>
                <w:rFonts w:ascii="Times New Roman" w:eastAsia="Calibri" w:hAnsi="Times New Roman" w:cs="Times New Roman"/>
              </w:rPr>
              <w:t xml:space="preserve">, 40, </w:t>
            </w:r>
            <w:r w:rsidR="0092554E" w:rsidRPr="0068541C">
              <w:rPr>
                <w:rFonts w:ascii="Times New Roman" w:eastAsia="Calibri" w:hAnsi="Times New Roman" w:cs="Times New Roman"/>
                <w:lang w:val="en-US"/>
              </w:rPr>
              <w:t xml:space="preserve">325 </w:t>
            </w:r>
            <w:r w:rsidR="0092554E"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C47BDA" w:rsidP="00C47B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Академиялық ұтқырлық 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>бағдарламалары</w:t>
            </w:r>
            <w:r w:rsidR="00AC53B2" w:rsidRPr="006854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92554E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8541C">
              <w:rPr>
                <w:rFonts w:ascii="Times New Roman" w:eastAsia="Calibri" w:hAnsi="Times New Roman" w:cs="Times New Roman"/>
              </w:rPr>
              <w:t>Еразмус</w:t>
            </w:r>
            <w:proofErr w:type="spellEnd"/>
            <w:r w:rsidRPr="0068541C">
              <w:rPr>
                <w:rFonts w:ascii="Times New Roman" w:eastAsia="Calibri" w:hAnsi="Times New Roman" w:cs="Times New Roman"/>
              </w:rPr>
              <w:t xml:space="preserve"> Плюс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бағдарламасы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8713" w:type="dxa"/>
            <w:gridSpan w:val="5"/>
          </w:tcPr>
          <w:p w:rsidR="00AC53B2" w:rsidRPr="0068541C" w:rsidRDefault="0092554E" w:rsidP="00925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Медициналық ұйым сапасының менеджменті 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92554E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Сапа менеджментінің стандарттары</w:t>
            </w:r>
          </w:p>
        </w:tc>
        <w:tc>
          <w:tcPr>
            <w:tcW w:w="1956" w:type="dxa"/>
            <w:vMerge w:val="restart"/>
          </w:tcPr>
          <w:p w:rsidR="00B9702C" w:rsidRPr="00C47BDA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Т.Р. Тузанкина </w:t>
            </w:r>
            <w:r w:rsidR="00AC53B2" w:rsidRPr="0092554E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</w:p>
          <w:p w:rsidR="00AC53B2" w:rsidRPr="0092554E" w:rsidRDefault="0092554E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92554E">
              <w:rPr>
                <w:rFonts w:ascii="Times New Roman" w:eastAsia="Calibri" w:hAnsi="Times New Roman" w:cs="Times New Roman"/>
                <w:lang w:val="kk-KZ"/>
              </w:rPr>
              <w:t>ҚММУ сапа менеджменті жүйесінің басшысы;</w:t>
            </w:r>
          </w:p>
        </w:tc>
        <w:tc>
          <w:tcPr>
            <w:tcW w:w="1380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09.01.16</w:t>
            </w:r>
          </w:p>
        </w:tc>
        <w:tc>
          <w:tcPr>
            <w:tcW w:w="1449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9.00</w:t>
            </w:r>
          </w:p>
        </w:tc>
        <w:tc>
          <w:tcPr>
            <w:tcW w:w="1449" w:type="dxa"/>
            <w:vMerge w:val="restart"/>
          </w:tcPr>
          <w:p w:rsidR="00AC53B2" w:rsidRPr="00C47BDA" w:rsidRDefault="00C47BDA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92554E" w:rsidRPr="00C47BDA">
              <w:rPr>
                <w:rFonts w:ascii="Times New Roman" w:eastAsia="Calibri" w:hAnsi="Times New Roman" w:cs="Times New Roman"/>
                <w:lang w:val="kk-KZ"/>
              </w:rPr>
              <w:t xml:space="preserve">, 40, 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>339</w:t>
            </w:r>
            <w:r w:rsidR="0092554E" w:rsidRPr="00C47BDA">
              <w:rPr>
                <w:rFonts w:ascii="Times New Roman" w:eastAsia="Calibri" w:hAnsi="Times New Roman" w:cs="Times New Roman"/>
                <w:lang w:val="kk-KZ"/>
              </w:rPr>
              <w:t xml:space="preserve"> аудитория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79" w:type="dxa"/>
          </w:tcPr>
          <w:p w:rsidR="00AC53B2" w:rsidRPr="0092554E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Сапа менеджментінің нәтижелілігін бағалау</w:t>
            </w:r>
          </w:p>
        </w:tc>
        <w:tc>
          <w:tcPr>
            <w:tcW w:w="1956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380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79" w:type="dxa"/>
          </w:tcPr>
          <w:p w:rsidR="00AC53B2" w:rsidRPr="0092554E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Тұтынушыға бағдарлану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C47BDA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8713" w:type="dxa"/>
            <w:gridSpan w:val="5"/>
          </w:tcPr>
          <w:p w:rsidR="00AC53B2" w:rsidRPr="0092554E" w:rsidRDefault="0092554E" w:rsidP="0092554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Медициналық білім</w:t>
            </w:r>
            <w:r w:rsidR="004858C4">
              <w:rPr>
                <w:rFonts w:ascii="Times New Roman" w:eastAsia="Calibri" w:hAnsi="Times New Roman" w:cs="Times New Roman"/>
                <w:b/>
                <w:lang w:val="kk-KZ"/>
              </w:rPr>
              <w:t xml:space="preserve"> беру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ұйымдарының аккредитациясы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92554E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AC53B2" w:rsidRPr="004858C4" w:rsidRDefault="004858C4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ЖОО қызметінің инстиутциялық өзін-өзі бағалауы</w:t>
            </w:r>
          </w:p>
        </w:tc>
        <w:tc>
          <w:tcPr>
            <w:tcW w:w="1956" w:type="dxa"/>
            <w:vMerge w:val="restart"/>
          </w:tcPr>
          <w:p w:rsidR="00AC53B2" w:rsidRPr="00C47BDA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А.З .</w:t>
            </w:r>
            <w:r w:rsidRPr="00C47BDA">
              <w:rPr>
                <w:rFonts w:ascii="Times New Roman" w:eastAsia="Calibri" w:hAnsi="Times New Roman" w:cs="Times New Roman"/>
                <w:lang w:val="kk-KZ"/>
              </w:rPr>
              <w:t xml:space="preserve">Муратова </w:t>
            </w:r>
            <w:r w:rsidR="00AC53B2" w:rsidRPr="00C47BDA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</w:p>
          <w:p w:rsidR="00AC53B2" w:rsidRPr="00C47BDA" w:rsidRDefault="0092554E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ҚММУ басқару мен даму стратегиясы бөлімінің директоры</w:t>
            </w:r>
          </w:p>
        </w:tc>
        <w:tc>
          <w:tcPr>
            <w:tcW w:w="1380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05.12.15</w:t>
            </w:r>
          </w:p>
        </w:tc>
        <w:tc>
          <w:tcPr>
            <w:tcW w:w="1449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8.30</w:t>
            </w:r>
          </w:p>
        </w:tc>
        <w:tc>
          <w:tcPr>
            <w:tcW w:w="1449" w:type="dxa"/>
            <w:vMerge w:val="restart"/>
          </w:tcPr>
          <w:p w:rsidR="00AC53B2" w:rsidRPr="00C47BDA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92554E" w:rsidRPr="00C47BDA">
              <w:rPr>
                <w:rFonts w:ascii="Times New Roman" w:eastAsia="Calibri" w:hAnsi="Times New Roman" w:cs="Times New Roman"/>
                <w:lang w:val="kk-KZ"/>
              </w:rPr>
              <w:t>, 40, 325 аудитория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79" w:type="dxa"/>
          </w:tcPr>
          <w:p w:rsidR="00AC53B2" w:rsidRPr="004858C4" w:rsidRDefault="004858C4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Білім беру бағдарламаларының аккредитация рәсімдері</w:t>
            </w:r>
          </w:p>
        </w:tc>
        <w:tc>
          <w:tcPr>
            <w:tcW w:w="1956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380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479" w:type="dxa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ЖОО аккредитация </w:t>
            </w:r>
            <w:r w:rsidRPr="004858C4">
              <w:rPr>
                <w:rFonts w:ascii="Times New Roman" w:eastAsia="Calibri" w:hAnsi="Times New Roman" w:cs="Times New Roman"/>
                <w:lang w:val="kk-KZ"/>
              </w:rPr>
              <w:t>критерийлері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8713" w:type="dxa"/>
            <w:gridSpan w:val="5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Медициналық білім берудегі менеджмент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4858C4" w:rsidP="00485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Менеджменттің ортақ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принциптері</w:t>
            </w:r>
            <w:r w:rsidR="00AC53B2" w:rsidRPr="0068541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К.К. </w:t>
            </w:r>
            <w:r>
              <w:rPr>
                <w:rFonts w:ascii="Times New Roman" w:eastAsia="Calibri" w:hAnsi="Times New Roman" w:cs="Times New Roman"/>
              </w:rPr>
              <w:t xml:space="preserve">Толеубеков </w:t>
            </w:r>
            <w:r w:rsidR="00AC53B2" w:rsidRPr="0068541C">
              <w:rPr>
                <w:rFonts w:ascii="Times New Roman" w:eastAsia="Calibri" w:hAnsi="Times New Roman" w:cs="Times New Roman"/>
              </w:rPr>
              <w:t xml:space="preserve">, 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ЖМ және стоматология деканы </w:t>
            </w:r>
          </w:p>
          <w:p w:rsidR="00AC53B2" w:rsidRPr="0068541C" w:rsidRDefault="00C47BDA" w:rsidP="00925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В.Б. </w:t>
            </w:r>
            <w:r>
              <w:rPr>
                <w:rFonts w:ascii="Times New Roman" w:eastAsia="Calibri" w:hAnsi="Times New Roman" w:cs="Times New Roman"/>
              </w:rPr>
              <w:t>Ташкенбаева</w:t>
            </w:r>
            <w:r w:rsidR="00AC53B2" w:rsidRPr="0068541C">
              <w:rPr>
                <w:rFonts w:ascii="Times New Roman" w:eastAsia="Calibri" w:hAnsi="Times New Roman" w:cs="Times New Roman"/>
              </w:rPr>
              <w:t>, интернатур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а </w:t>
            </w:r>
            <w:r w:rsidR="0092554E">
              <w:rPr>
                <w:rFonts w:ascii="Times New Roman" w:eastAsia="Calibri" w:hAnsi="Times New Roman" w:cs="Times New Roman"/>
              </w:rPr>
              <w:t>декан</w:t>
            </w:r>
            <w:r w:rsidR="00AC53B2" w:rsidRPr="0068541C"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1380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lastRenderedPageBreak/>
              <w:t>19.12.15</w:t>
            </w:r>
          </w:p>
        </w:tc>
        <w:tc>
          <w:tcPr>
            <w:tcW w:w="1449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Гоголь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>көшесі</w:t>
            </w:r>
            <w:r w:rsidR="0092554E" w:rsidRPr="0068541C">
              <w:rPr>
                <w:rFonts w:ascii="Times New Roman" w:eastAsia="Calibri" w:hAnsi="Times New Roman" w:cs="Times New Roman"/>
              </w:rPr>
              <w:t xml:space="preserve">, 40, </w:t>
            </w:r>
            <w:r w:rsidR="0092554E" w:rsidRPr="00C47BDA">
              <w:rPr>
                <w:rFonts w:ascii="Times New Roman" w:eastAsia="Calibri" w:hAnsi="Times New Roman" w:cs="Times New Roman"/>
              </w:rPr>
              <w:t xml:space="preserve">325 </w:t>
            </w:r>
            <w:r w:rsidR="0092554E"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Сипаттау және анализ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4858C4" w:rsidP="00485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Мәселелерді шешу 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8713" w:type="dxa"/>
            <w:gridSpan w:val="5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HR</w:t>
            </w:r>
            <w:r w:rsidRPr="004858C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менеджмент іргетастары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Басқару және этика</w:t>
            </w:r>
          </w:p>
        </w:tc>
        <w:tc>
          <w:tcPr>
            <w:tcW w:w="1956" w:type="dxa"/>
            <w:vMerge w:val="restart"/>
          </w:tcPr>
          <w:p w:rsidR="00AC53B2" w:rsidRPr="0068541C" w:rsidRDefault="00C47BDA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Д.М. </w:t>
            </w:r>
            <w:proofErr w:type="spellStart"/>
            <w:r w:rsidR="00AC53B2" w:rsidRPr="0068541C">
              <w:rPr>
                <w:rFonts w:ascii="Times New Roman" w:eastAsia="Calibri" w:hAnsi="Times New Roman" w:cs="Times New Roman"/>
              </w:rPr>
              <w:t>Доскожин</w:t>
            </w:r>
            <w:proofErr w:type="spellEnd"/>
            <w:r w:rsidR="00AC53B2" w:rsidRPr="0068541C"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AC53B2" w:rsidRPr="0068541C" w:rsidRDefault="00AC53B2" w:rsidP="0092554E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92554E" w:rsidRPr="0092554E">
              <w:rPr>
                <w:rFonts w:ascii="Times New Roman" w:eastAsia="Calibri" w:hAnsi="Times New Roman" w:cs="Times New Roman"/>
              </w:rPr>
              <w:t xml:space="preserve">ҚММУ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адам</w:t>
            </w:r>
            <w:proofErr w:type="spellEnd"/>
            <w:r w:rsidR="0092554E" w:rsidRPr="009255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ресурстары</w:t>
            </w:r>
            <w:proofErr w:type="spellEnd"/>
            <w:r w:rsidR="0092554E" w:rsidRPr="009255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2554E" w:rsidRPr="0092554E">
              <w:rPr>
                <w:rFonts w:ascii="Times New Roman" w:eastAsia="Calibri" w:hAnsi="Times New Roman" w:cs="Times New Roman"/>
              </w:rPr>
              <w:t>басқармасы</w:t>
            </w:r>
            <w:proofErr w:type="spellEnd"/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бөлімінің</w:t>
            </w:r>
            <w:r w:rsidR="0092554E" w:rsidRPr="0092554E">
              <w:rPr>
                <w:rFonts w:ascii="Times New Roman" w:eastAsia="Calibri" w:hAnsi="Times New Roman" w:cs="Times New Roman"/>
              </w:rPr>
              <w:t xml:space="preserve"> директоры</w:t>
            </w:r>
          </w:p>
        </w:tc>
        <w:tc>
          <w:tcPr>
            <w:tcW w:w="1380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23.01.16</w:t>
            </w:r>
          </w:p>
        </w:tc>
        <w:tc>
          <w:tcPr>
            <w:tcW w:w="1449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49" w:type="dxa"/>
            <w:vMerge w:val="restart"/>
          </w:tcPr>
          <w:p w:rsidR="00AC53B2" w:rsidRPr="0068541C" w:rsidRDefault="00C47BDA" w:rsidP="009255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92554E" w:rsidRPr="0068541C">
              <w:rPr>
                <w:rFonts w:ascii="Times New Roman" w:eastAsia="Calibri" w:hAnsi="Times New Roman" w:cs="Times New Roman"/>
              </w:rPr>
              <w:t xml:space="preserve">, 40, 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>339</w:t>
            </w:r>
            <w:r w:rsidR="0092554E" w:rsidRPr="0068541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92554E"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4858C4" w:rsidRDefault="004858C4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Персоналды басқару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Денсаулық жүйесіндегі көшбасшылық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8713" w:type="dxa"/>
            <w:gridSpan w:val="5"/>
          </w:tcPr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Оқу процессін ұйымдастыру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AC53B2" w:rsidRPr="0068541C" w:rsidRDefault="004858C4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Кредит</w:t>
            </w:r>
            <w:r>
              <w:rPr>
                <w:rFonts w:ascii="Times New Roman" w:eastAsia="Calibri" w:hAnsi="Times New Roman" w:cs="Times New Roman"/>
                <w:lang w:val="kk-KZ"/>
              </w:rPr>
              <w:t>тік</w:t>
            </w:r>
            <w:r w:rsidR="00AC53B2" w:rsidRPr="0068541C">
              <w:rPr>
                <w:rFonts w:ascii="Times New Roman" w:eastAsia="Calibri" w:hAnsi="Times New Roman" w:cs="Times New Roman"/>
              </w:rPr>
              <w:t xml:space="preserve"> технология.</w:t>
            </w:r>
          </w:p>
          <w:p w:rsidR="00AC53B2" w:rsidRPr="0068541C" w:rsidRDefault="004858C4" w:rsidP="00B40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Дублин</w:t>
            </w:r>
            <w:r>
              <w:rPr>
                <w:rFonts w:ascii="Times New Roman" w:eastAsia="Calibri" w:hAnsi="Times New Roman" w:cs="Times New Roman"/>
                <w:lang w:val="kk-KZ"/>
              </w:rPr>
              <w:t>дік</w:t>
            </w:r>
            <w:r>
              <w:rPr>
                <w:rFonts w:ascii="Times New Roman" w:eastAsia="Calibri" w:hAnsi="Times New Roman" w:cs="Times New Roman"/>
              </w:rPr>
              <w:t xml:space="preserve"> дескриптор</w:t>
            </w:r>
            <w:r>
              <w:rPr>
                <w:rFonts w:ascii="Times New Roman" w:eastAsia="Calibri" w:hAnsi="Times New Roman" w:cs="Times New Roman"/>
                <w:lang w:val="kk-KZ"/>
              </w:rPr>
              <w:t>лер</w:t>
            </w:r>
            <w:r w:rsidR="00AC53B2" w:rsidRPr="0068541C">
              <w:rPr>
                <w:rFonts w:ascii="Times New Roman" w:eastAsia="Calibri" w:hAnsi="Times New Roman" w:cs="Times New Roman"/>
              </w:rPr>
              <w:t>.</w:t>
            </w:r>
          </w:p>
          <w:p w:rsidR="00AC53B2" w:rsidRPr="004858C4" w:rsidRDefault="004858C4" w:rsidP="004858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Кредит</w:t>
            </w:r>
            <w:r>
              <w:rPr>
                <w:rFonts w:ascii="Times New Roman" w:eastAsia="Calibri" w:hAnsi="Times New Roman" w:cs="Times New Roman"/>
                <w:lang w:val="kk-KZ"/>
              </w:rPr>
              <w:t>тік</w:t>
            </w:r>
            <w:r w:rsidRPr="0068541C">
              <w:rPr>
                <w:rFonts w:ascii="Times New Roman" w:eastAsia="Calibri" w:hAnsi="Times New Roman" w:cs="Times New Roman"/>
              </w:rPr>
              <w:t xml:space="preserve"> технология</w:t>
            </w:r>
            <w:r>
              <w:rPr>
                <w:rFonts w:ascii="Times New Roman" w:eastAsia="Calibri" w:hAnsi="Times New Roman" w:cs="Times New Roman"/>
                <w:lang w:val="kk-KZ"/>
              </w:rPr>
              <w:t>ны енгізу мәселелері</w:t>
            </w:r>
          </w:p>
        </w:tc>
        <w:tc>
          <w:tcPr>
            <w:tcW w:w="1956" w:type="dxa"/>
            <w:vMerge w:val="restart"/>
          </w:tcPr>
          <w:p w:rsidR="00AC53B2" w:rsidRPr="00D735F3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А.Б. </w:t>
            </w:r>
            <w:r w:rsidR="00AC53B2" w:rsidRPr="004858C4">
              <w:rPr>
                <w:rFonts w:ascii="Times New Roman" w:eastAsia="Calibri" w:hAnsi="Times New Roman" w:cs="Times New Roman"/>
                <w:lang w:val="kk-KZ"/>
              </w:rPr>
              <w:t xml:space="preserve">Ташетова , </w:t>
            </w:r>
            <w:r w:rsidR="00D735F3" w:rsidRPr="004858C4">
              <w:rPr>
                <w:rFonts w:ascii="Times New Roman" w:eastAsia="Calibri" w:hAnsi="Times New Roman" w:cs="Times New Roman"/>
                <w:lang w:val="kk-KZ"/>
              </w:rPr>
              <w:t>Оқу-әдістемелік жұмыс бөлімі</w:t>
            </w:r>
            <w:r w:rsidR="00D735F3">
              <w:rPr>
                <w:rFonts w:ascii="Times New Roman" w:eastAsia="Calibri" w:hAnsi="Times New Roman" w:cs="Times New Roman"/>
                <w:lang w:val="kk-KZ"/>
              </w:rPr>
              <w:t>нің директоры</w:t>
            </w:r>
          </w:p>
          <w:p w:rsidR="00AC53B2" w:rsidRPr="00D735F3" w:rsidRDefault="00C47BDA" w:rsidP="00C47B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И.М. Риклефс </w:t>
            </w:r>
            <w:r w:rsidR="00AC53B2" w:rsidRPr="00D735F3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D735F3">
              <w:rPr>
                <w:rStyle w:val="shorttext"/>
                <w:lang w:val="kk-KZ"/>
              </w:rPr>
              <w:t>Оқу-әдістемелік жұмыс бөлімі әдістемелік кабинетінің басшысы</w:t>
            </w:r>
          </w:p>
        </w:tc>
        <w:tc>
          <w:tcPr>
            <w:tcW w:w="1380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28.11.15</w:t>
            </w:r>
          </w:p>
        </w:tc>
        <w:tc>
          <w:tcPr>
            <w:tcW w:w="1449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10.00</w:t>
            </w:r>
          </w:p>
        </w:tc>
        <w:tc>
          <w:tcPr>
            <w:tcW w:w="1449" w:type="dxa"/>
            <w:vMerge w:val="restart"/>
          </w:tcPr>
          <w:p w:rsidR="00AC53B2" w:rsidRPr="00C47BDA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Гоголь</w:t>
            </w:r>
            <w:r w:rsidR="0092554E"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="0092554E" w:rsidRPr="00C47BDA">
              <w:rPr>
                <w:rFonts w:ascii="Times New Roman" w:eastAsia="Calibri" w:hAnsi="Times New Roman" w:cs="Times New Roman"/>
                <w:lang w:val="kk-KZ"/>
              </w:rPr>
              <w:t>, 40, 325 аудитория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79" w:type="dxa"/>
          </w:tcPr>
          <w:p w:rsidR="00AC53B2" w:rsidRPr="00401B5F" w:rsidRDefault="00401B5F" w:rsidP="00401B5F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Кафедралардағы әдістемелік жұмыс</w:t>
            </w:r>
          </w:p>
        </w:tc>
        <w:tc>
          <w:tcPr>
            <w:tcW w:w="1956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380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49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735F3" w:rsidRPr="00A85604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79" w:type="dxa"/>
          </w:tcPr>
          <w:p w:rsidR="00AC53B2" w:rsidRPr="00A85604" w:rsidRDefault="00A85604" w:rsidP="00A8560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C47BDA">
              <w:rPr>
                <w:rFonts w:ascii="Times New Roman" w:eastAsia="Calibri" w:hAnsi="Times New Roman" w:cs="Times New Roman"/>
                <w:lang w:val="kk-KZ"/>
              </w:rPr>
              <w:t>редиттік технология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барысында ағымдық аралық үлгерім бақылауларын</w:t>
            </w:r>
            <w:r w:rsidRPr="00A856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ұйымдастыру және өткізу </w:t>
            </w:r>
            <w:r w:rsidRPr="00A85604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практикалық сабақтар, </w:t>
            </w:r>
            <w:proofErr w:type="spellStart"/>
            <w:r w:rsidRPr="00A85604">
              <w:rPr>
                <w:rFonts w:ascii="Times New Roman" w:eastAsia="Calibri" w:hAnsi="Times New Roman" w:cs="Times New Roman"/>
              </w:rPr>
              <w:t>семинарлар</w:t>
            </w:r>
            <w:proofErr w:type="spellEnd"/>
            <w:r w:rsidRPr="00A85604">
              <w:rPr>
                <w:rFonts w:ascii="Times New Roman" w:eastAsia="Calibri" w:hAnsi="Times New Roman" w:cs="Times New Roman"/>
              </w:rPr>
              <w:t>, ОСӨЖ, ТДО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A85604">
              <w:rPr>
                <w:rFonts w:ascii="Times New Roman" w:eastAsia="Calibri" w:hAnsi="Times New Roman" w:cs="Times New Roman"/>
              </w:rPr>
              <w:t xml:space="preserve"> КҚК </w:t>
            </w:r>
            <w:proofErr w:type="spellStart"/>
            <w:r w:rsidRPr="00A85604">
              <w:rPr>
                <w:rFonts w:ascii="Times New Roman" w:eastAsia="Calibri" w:hAnsi="Times New Roman" w:cs="Times New Roman"/>
              </w:rPr>
              <w:t>оқыту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56" w:type="dxa"/>
            <w:vMerge/>
          </w:tcPr>
          <w:p w:rsidR="00AC53B2" w:rsidRPr="00A85604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A85604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A85604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A85604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713" w:type="dxa"/>
            <w:gridSpan w:val="5"/>
          </w:tcPr>
          <w:p w:rsidR="00AC53B2" w:rsidRPr="00A85604" w:rsidRDefault="00A85604" w:rsidP="00A8560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Ғылыми</w:t>
            </w:r>
            <w:r w:rsidR="00C47BDA">
              <w:rPr>
                <w:rFonts w:ascii="Times New Roman" w:eastAsia="Calibri" w:hAnsi="Times New Roman" w:cs="Times New Roman"/>
                <w:b/>
                <w:lang w:val="kk-KZ"/>
              </w:rPr>
              <w:t xml:space="preserve"> гранттарды жобалау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, дамыту және іске асыру</w:t>
            </w:r>
          </w:p>
        </w:tc>
      </w:tr>
      <w:tr w:rsidR="00D735F3" w:rsidRPr="00C47BDA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AC53B2" w:rsidRPr="00A85604" w:rsidRDefault="00A85604" w:rsidP="00A8560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Гранттық сайыстарды іздеу</w:t>
            </w:r>
          </w:p>
        </w:tc>
        <w:tc>
          <w:tcPr>
            <w:tcW w:w="1956" w:type="dxa"/>
            <w:vMerge w:val="restart"/>
          </w:tcPr>
          <w:p w:rsidR="00D735F3" w:rsidRDefault="00C47BDA" w:rsidP="00D735F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А.А. Турмухамбетова</w:t>
            </w:r>
            <w:r w:rsidR="00AC53B2" w:rsidRPr="00C47BDA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D735F3">
              <w:rPr>
                <w:rFonts w:ascii="Times New Roman" w:eastAsia="Calibri" w:hAnsi="Times New Roman" w:cs="Times New Roman"/>
                <w:lang w:val="kk-KZ"/>
              </w:rPr>
              <w:t xml:space="preserve">ғылыми жұмыстарының проректоры </w:t>
            </w:r>
          </w:p>
          <w:p w:rsidR="00AC53B2" w:rsidRPr="00B54B7E" w:rsidRDefault="00C47BDA" w:rsidP="00C47B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Т.Т. </w:t>
            </w:r>
            <w:r w:rsidR="00AC53B2" w:rsidRPr="00C47BDA">
              <w:rPr>
                <w:rFonts w:ascii="Times New Roman" w:eastAsia="Calibri" w:hAnsi="Times New Roman" w:cs="Times New Roman"/>
                <w:lang w:val="kk-KZ"/>
              </w:rPr>
              <w:t xml:space="preserve">Едильбаева , </w:t>
            </w:r>
            <w:r w:rsidR="00B54B7E">
              <w:rPr>
                <w:rFonts w:ascii="Times New Roman" w:eastAsia="Calibri" w:hAnsi="Times New Roman" w:cs="Times New Roman"/>
                <w:lang w:val="kk-KZ"/>
              </w:rPr>
              <w:t xml:space="preserve">АмБДҚ   (ОМНИД ) </w:t>
            </w:r>
            <w:r w:rsidR="00373F41">
              <w:rPr>
                <w:rFonts w:ascii="Times New Roman" w:eastAsia="Calibri" w:hAnsi="Times New Roman" w:cs="Times New Roman"/>
                <w:lang w:val="kk-KZ"/>
              </w:rPr>
              <w:t>басшысы</w:t>
            </w:r>
          </w:p>
        </w:tc>
        <w:tc>
          <w:tcPr>
            <w:tcW w:w="1380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30.01.16</w:t>
            </w:r>
          </w:p>
        </w:tc>
        <w:tc>
          <w:tcPr>
            <w:tcW w:w="1449" w:type="dxa"/>
            <w:vMerge w:val="restart"/>
          </w:tcPr>
          <w:p w:rsidR="00AC53B2" w:rsidRPr="00C47BDA" w:rsidRDefault="00AC53B2" w:rsidP="00B401C4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10.00</w:t>
            </w:r>
          </w:p>
        </w:tc>
        <w:tc>
          <w:tcPr>
            <w:tcW w:w="1449" w:type="dxa"/>
            <w:vMerge w:val="restart"/>
          </w:tcPr>
          <w:p w:rsidR="00AC53B2" w:rsidRPr="00C47BDA" w:rsidRDefault="0092554E" w:rsidP="00C47BD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47BDA">
              <w:rPr>
                <w:rFonts w:ascii="Times New Roman" w:eastAsia="Calibri" w:hAnsi="Times New Roman" w:cs="Times New Roman"/>
                <w:lang w:val="kk-KZ"/>
              </w:rPr>
              <w:t>Гогол</w:t>
            </w:r>
            <w:r w:rsidR="00C47BDA">
              <w:rPr>
                <w:rFonts w:ascii="Times New Roman" w:eastAsia="Calibri" w:hAnsi="Times New Roman" w:cs="Times New Roman"/>
                <w:lang w:val="kk-KZ"/>
              </w:rPr>
              <w:t>ь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көшесі</w:t>
            </w:r>
            <w:r w:rsidRPr="00C47BDA">
              <w:rPr>
                <w:rFonts w:ascii="Times New Roman" w:eastAsia="Calibri" w:hAnsi="Times New Roman" w:cs="Times New Roman"/>
                <w:lang w:val="kk-KZ"/>
              </w:rPr>
              <w:t xml:space="preserve">, 40, </w:t>
            </w:r>
            <w:r>
              <w:rPr>
                <w:rFonts w:ascii="Times New Roman" w:eastAsia="Calibri" w:hAnsi="Times New Roman" w:cs="Times New Roman"/>
                <w:lang w:val="kk-KZ"/>
              </w:rPr>
              <w:t>339</w:t>
            </w:r>
            <w:r w:rsidRPr="00C47BDA">
              <w:rPr>
                <w:rFonts w:ascii="Times New Roman" w:eastAsia="Calibri" w:hAnsi="Times New Roman" w:cs="Times New Roman"/>
                <w:lang w:val="kk-KZ"/>
              </w:rPr>
              <w:t xml:space="preserve"> 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C47BDA" w:rsidRDefault="00AC53B2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479" w:type="dxa"/>
          </w:tcPr>
          <w:p w:rsidR="00AC53B2" w:rsidRPr="00A85604" w:rsidRDefault="00A85604" w:rsidP="00A8560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Ғылыми-зерттеу жұмыстарды ұйымдастыру:гранттарды  жобалау, дамыту және іске асыру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AC53B2" w:rsidRPr="0068541C" w:rsidRDefault="00A85604" w:rsidP="00A8560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Грант алу үшін өтініш даярлау 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 w:val="restart"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8713" w:type="dxa"/>
            <w:gridSpan w:val="5"/>
          </w:tcPr>
          <w:p w:rsidR="00AC53B2" w:rsidRPr="00373F41" w:rsidRDefault="00373F41" w:rsidP="00373F41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Дәлелдік медицинаны білім беру бағдарламасына енгізу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AC53B2" w:rsidRPr="00373F41" w:rsidRDefault="00373F41" w:rsidP="00373F41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ДМ оқуға қалай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талпындыру керек?</w:t>
            </w:r>
          </w:p>
        </w:tc>
        <w:tc>
          <w:tcPr>
            <w:tcW w:w="1956" w:type="dxa"/>
            <w:vMerge w:val="restart"/>
          </w:tcPr>
          <w:p w:rsidR="00AC53B2" w:rsidRDefault="00C47BDA" w:rsidP="00B401C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Ш.С. Калиева</w:t>
            </w:r>
            <w:r w:rsidR="00AC53B2" w:rsidRPr="00454368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</w:p>
          <w:p w:rsidR="00373F41" w:rsidRPr="00373F41" w:rsidRDefault="00C47BDA" w:rsidP="00C47BD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Клиникалық фармакология және ДМ кафедрасынын менгерушісі.</w:t>
            </w:r>
            <w:bookmarkStart w:id="0" w:name="_GoBack"/>
            <w:bookmarkEnd w:id="0"/>
          </w:p>
        </w:tc>
        <w:tc>
          <w:tcPr>
            <w:tcW w:w="1380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lastRenderedPageBreak/>
              <w:t>16.01.16</w:t>
            </w:r>
          </w:p>
        </w:tc>
        <w:tc>
          <w:tcPr>
            <w:tcW w:w="1449" w:type="dxa"/>
            <w:vMerge w:val="restart"/>
          </w:tcPr>
          <w:p w:rsidR="00AC53B2" w:rsidRPr="0068541C" w:rsidRDefault="00AC53B2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AC53B2" w:rsidRPr="0068541C" w:rsidRDefault="0092554E" w:rsidP="0092554E">
            <w:pPr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Гоголя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lastRenderedPageBreak/>
              <w:t>көшесі</w:t>
            </w:r>
            <w:r w:rsidRPr="0068541C">
              <w:rPr>
                <w:rFonts w:ascii="Times New Roman" w:eastAsia="Calibri" w:hAnsi="Times New Roman" w:cs="Times New Roman"/>
              </w:rPr>
              <w:t xml:space="preserve">, 40, </w:t>
            </w:r>
            <w:r>
              <w:rPr>
                <w:rFonts w:ascii="Times New Roman" w:eastAsia="Calibri" w:hAnsi="Times New Roman" w:cs="Times New Roman"/>
                <w:lang w:val="kk-KZ"/>
              </w:rPr>
              <w:t>339</w:t>
            </w:r>
            <w:r w:rsidRPr="0068541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8541C">
              <w:rPr>
                <w:rFonts w:ascii="Times New Roman" w:eastAsia="Calibri" w:hAnsi="Times New Roman" w:cs="Times New Roman"/>
              </w:rPr>
              <w:t>аудитория</w:t>
            </w: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AC53B2" w:rsidRPr="00373F41" w:rsidRDefault="00373F41" w:rsidP="00373F41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Әдістемелік сапаны бағалау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5F3" w:rsidRPr="0068541C" w:rsidTr="00B401C4">
        <w:tc>
          <w:tcPr>
            <w:tcW w:w="632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AC53B2" w:rsidRPr="00373F41" w:rsidRDefault="00373F41" w:rsidP="00373F41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Дәлелдік медицинаны енгізу</w:t>
            </w:r>
          </w:p>
        </w:tc>
        <w:tc>
          <w:tcPr>
            <w:tcW w:w="1956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AC53B2" w:rsidRPr="0068541C" w:rsidRDefault="00AC53B2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C53B2" w:rsidRDefault="00AC53B2" w:rsidP="00AC53B2">
      <w:pPr>
        <w:jc w:val="center"/>
        <w:rPr>
          <w:rFonts w:ascii="Times New Roman" w:hAnsi="Times New Roman" w:cs="Times New Roman"/>
          <w:sz w:val="28"/>
        </w:rPr>
      </w:pPr>
    </w:p>
    <w:p w:rsidR="00C62F92" w:rsidRDefault="00C62F92"/>
    <w:sectPr w:rsidR="00C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B2"/>
    <w:rsid w:val="00060233"/>
    <w:rsid w:val="00096DBB"/>
    <w:rsid w:val="000C5C40"/>
    <w:rsid w:val="000E0E78"/>
    <w:rsid w:val="00113983"/>
    <w:rsid w:val="00114E92"/>
    <w:rsid w:val="00171697"/>
    <w:rsid w:val="0017360B"/>
    <w:rsid w:val="0017485F"/>
    <w:rsid w:val="001E31CA"/>
    <w:rsid w:val="001F168A"/>
    <w:rsid w:val="00205D91"/>
    <w:rsid w:val="00281FE7"/>
    <w:rsid w:val="002A5457"/>
    <w:rsid w:val="002D7481"/>
    <w:rsid w:val="00373F41"/>
    <w:rsid w:val="00380F7A"/>
    <w:rsid w:val="003B7C97"/>
    <w:rsid w:val="00401B5F"/>
    <w:rsid w:val="004218AD"/>
    <w:rsid w:val="00422D6E"/>
    <w:rsid w:val="004348F5"/>
    <w:rsid w:val="00454368"/>
    <w:rsid w:val="00473537"/>
    <w:rsid w:val="004767D6"/>
    <w:rsid w:val="004858C4"/>
    <w:rsid w:val="004D56ED"/>
    <w:rsid w:val="004E2723"/>
    <w:rsid w:val="004F1DD2"/>
    <w:rsid w:val="00504132"/>
    <w:rsid w:val="005154C2"/>
    <w:rsid w:val="005402BA"/>
    <w:rsid w:val="00554610"/>
    <w:rsid w:val="005C194F"/>
    <w:rsid w:val="005C6238"/>
    <w:rsid w:val="006214CD"/>
    <w:rsid w:val="00635915"/>
    <w:rsid w:val="00640246"/>
    <w:rsid w:val="00663004"/>
    <w:rsid w:val="00680DFE"/>
    <w:rsid w:val="00684892"/>
    <w:rsid w:val="006C6BB6"/>
    <w:rsid w:val="006E4056"/>
    <w:rsid w:val="0070361D"/>
    <w:rsid w:val="007231D8"/>
    <w:rsid w:val="00741C15"/>
    <w:rsid w:val="007A05A9"/>
    <w:rsid w:val="007C1F82"/>
    <w:rsid w:val="007D4225"/>
    <w:rsid w:val="008018BE"/>
    <w:rsid w:val="0082469E"/>
    <w:rsid w:val="00834110"/>
    <w:rsid w:val="008428DB"/>
    <w:rsid w:val="00862250"/>
    <w:rsid w:val="00877E13"/>
    <w:rsid w:val="008813CB"/>
    <w:rsid w:val="00892361"/>
    <w:rsid w:val="00896785"/>
    <w:rsid w:val="00920500"/>
    <w:rsid w:val="0092554E"/>
    <w:rsid w:val="009416C8"/>
    <w:rsid w:val="009B20EA"/>
    <w:rsid w:val="00A1052A"/>
    <w:rsid w:val="00A1658D"/>
    <w:rsid w:val="00A64A42"/>
    <w:rsid w:val="00A72A32"/>
    <w:rsid w:val="00A85604"/>
    <w:rsid w:val="00A9189E"/>
    <w:rsid w:val="00AC53B2"/>
    <w:rsid w:val="00AF254C"/>
    <w:rsid w:val="00B17CDF"/>
    <w:rsid w:val="00B2426F"/>
    <w:rsid w:val="00B52007"/>
    <w:rsid w:val="00B54B7E"/>
    <w:rsid w:val="00B9702C"/>
    <w:rsid w:val="00BB570B"/>
    <w:rsid w:val="00BF71FB"/>
    <w:rsid w:val="00C3495E"/>
    <w:rsid w:val="00C47BDA"/>
    <w:rsid w:val="00C62F92"/>
    <w:rsid w:val="00CD3ABB"/>
    <w:rsid w:val="00CE2BAD"/>
    <w:rsid w:val="00CE7355"/>
    <w:rsid w:val="00CF1D19"/>
    <w:rsid w:val="00D67B20"/>
    <w:rsid w:val="00D735F3"/>
    <w:rsid w:val="00DB549C"/>
    <w:rsid w:val="00DB6E0C"/>
    <w:rsid w:val="00DC1677"/>
    <w:rsid w:val="00DC524B"/>
    <w:rsid w:val="00DF03FB"/>
    <w:rsid w:val="00E33D1A"/>
    <w:rsid w:val="00E40D8C"/>
    <w:rsid w:val="00E5221C"/>
    <w:rsid w:val="00E76BFA"/>
    <w:rsid w:val="00EC04B8"/>
    <w:rsid w:val="00ED3FCB"/>
    <w:rsid w:val="00F15FF2"/>
    <w:rsid w:val="00F841CB"/>
    <w:rsid w:val="00FC1E8D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12D"/>
  <w15:docId w15:val="{6C2BF373-ECA2-4206-85E0-F4A8CDE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B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7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Nurbolat Khamitov</dc:creator>
  <cp:lastModifiedBy>Муратов Даурен</cp:lastModifiedBy>
  <cp:revision>7</cp:revision>
  <dcterms:created xsi:type="dcterms:W3CDTF">2017-06-05T18:18:00Z</dcterms:created>
  <dcterms:modified xsi:type="dcterms:W3CDTF">2017-06-06T05:52:00Z</dcterms:modified>
</cp:coreProperties>
</file>