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39" w:rsidRPr="00815BAA" w:rsidRDefault="00CF3939" w:rsidP="00CF393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  <w:r w:rsidRPr="0013318E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Mission reports on the project TEMPUS (monitoring) in September 2014</w:t>
      </w:r>
    </w:p>
    <w:p w:rsidR="00815BAA" w:rsidRPr="00815BAA" w:rsidRDefault="00815BAA" w:rsidP="00CF393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en-US" w:eastAsia="ru-RU"/>
        </w:rPr>
      </w:pPr>
      <w:r>
        <w:rPr>
          <w:rFonts w:ascii="Arial" w:hAnsi="Arial" w:cs="Arial"/>
          <w:noProof/>
          <w:color w:val="2C2B2B"/>
          <w:sz w:val="18"/>
          <w:szCs w:val="18"/>
          <w:lang w:eastAsia="ru-RU"/>
        </w:rPr>
        <w:drawing>
          <wp:inline distT="0" distB="0" distL="0" distR="0" wp14:anchorId="1E4D506D" wp14:editId="17133985">
            <wp:extent cx="6090313" cy="4048125"/>
            <wp:effectExtent l="0" t="0" r="5715" b="0"/>
            <wp:docPr id="1" name="Рисунок 1" descr="http://erasmus.kgmu.kz/wp-content/uploads/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.kgmu.kz/wp-content/uploads/1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20" cy="405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39" w:rsidRPr="00BE433D" w:rsidRDefault="00CF3939" w:rsidP="004832B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</w:pPr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 xml:space="preserve">In September 3 – 4, 2014 in Almaty on the basis </w:t>
      </w:r>
      <w:proofErr w:type="spellStart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Ryskulov</w:t>
      </w:r>
      <w:proofErr w:type="spellEnd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 xml:space="preserve"> Kazakh University of Economics was meeting monitoring according to the TEMPUS «Promoting educational organizations through development of people» program. Staff of our university became participants of monitoring: Director </w:t>
      </w:r>
      <w:proofErr w:type="gramStart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of  the</w:t>
      </w:r>
      <w:proofErr w:type="gramEnd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 xml:space="preserve"> Center of Human Resources Management – TEMPUS project coordinator D. M. </w:t>
      </w:r>
      <w:proofErr w:type="spellStart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Doskozhin</w:t>
      </w:r>
      <w:proofErr w:type="spellEnd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 xml:space="preserve"> and Head of HR – project manager E.A. </w:t>
      </w:r>
      <w:proofErr w:type="spellStart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Kravtsiv</w:t>
      </w:r>
      <w:proofErr w:type="spellEnd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. During monitoring, w</w:t>
      </w:r>
      <w:bookmarkStart w:id="0" w:name="_GoBack"/>
      <w:bookmarkEnd w:id="0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 xml:space="preserve">hich </w:t>
      </w:r>
      <w:proofErr w:type="gramStart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was carried out</w:t>
      </w:r>
      <w:proofErr w:type="gramEnd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 xml:space="preserve"> by </w:t>
      </w:r>
      <w:proofErr w:type="spellStart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Sh.U</w:t>
      </w:r>
      <w:proofErr w:type="spellEnd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 xml:space="preserve">. </w:t>
      </w:r>
      <w:proofErr w:type="spellStart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Tasbulatowa</w:t>
      </w:r>
      <w:proofErr w:type="spellEnd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 xml:space="preserve">, National Erasmus Office coordinator, was discussed the following questions: «Efficiency of realization of the first stage of the project», «Productivity at the moment». TEMPUS project coordinator D. M. </w:t>
      </w:r>
      <w:proofErr w:type="spellStart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Doskozhin</w:t>
      </w:r>
      <w:proofErr w:type="spellEnd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 xml:space="preserve"> presented the report «Potential influence of the project». According preliminary results of monitoring which were summed up by </w:t>
      </w:r>
      <w:proofErr w:type="spellStart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Sh.U</w:t>
      </w:r>
      <w:proofErr w:type="spellEnd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 xml:space="preserve">. </w:t>
      </w:r>
      <w:proofErr w:type="spellStart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Tasbulatowa</w:t>
      </w:r>
      <w:proofErr w:type="spellEnd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, National Erasmus Office coordinator, work on the project was recognized as satisfactory.</w:t>
      </w:r>
    </w:p>
    <w:p w:rsidR="00CF3939" w:rsidRPr="00BE433D" w:rsidRDefault="00CF3939" w:rsidP="004832B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</w:pPr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 xml:space="preserve">Participants of monitoring visited the resource center of </w:t>
      </w:r>
      <w:proofErr w:type="spellStart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KazEU</w:t>
      </w:r>
      <w:proofErr w:type="spellEnd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 xml:space="preserve"> of T. </w:t>
      </w:r>
      <w:proofErr w:type="spellStart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Ryskulov</w:t>
      </w:r>
      <w:proofErr w:type="spellEnd"/>
      <w:r w:rsidRPr="00BE433D">
        <w:rPr>
          <w:rFonts w:ascii="Times New Roman" w:eastAsia="Times New Roman" w:hAnsi="Times New Roman"/>
          <w:color w:val="2C2B2B"/>
          <w:sz w:val="28"/>
          <w:szCs w:val="24"/>
          <w:lang w:val="en-US" w:eastAsia="ru-RU"/>
        </w:rPr>
        <w:t>, and also met administrative personnel of the project.</w:t>
      </w:r>
    </w:p>
    <w:p w:rsidR="0008682E" w:rsidRDefault="0008682E" w:rsidP="0008682E">
      <w:pPr>
        <w:rPr>
          <w:lang w:val="en-US"/>
        </w:rPr>
      </w:pPr>
    </w:p>
    <w:p w:rsidR="00FC48F8" w:rsidRPr="0008682E" w:rsidRDefault="00FC48F8" w:rsidP="0008682E">
      <w:pPr>
        <w:rPr>
          <w:lang w:val="en-US"/>
        </w:rPr>
      </w:pPr>
    </w:p>
    <w:sectPr w:rsidR="00FC48F8" w:rsidRPr="0008682E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73C53"/>
    <w:multiLevelType w:val="multilevel"/>
    <w:tmpl w:val="16D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94633"/>
    <w:multiLevelType w:val="multilevel"/>
    <w:tmpl w:val="A2E4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277E1"/>
    <w:multiLevelType w:val="multilevel"/>
    <w:tmpl w:val="A98C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08682E"/>
    <w:rsid w:val="0013318E"/>
    <w:rsid w:val="00183010"/>
    <w:rsid w:val="001D61E9"/>
    <w:rsid w:val="004832B6"/>
    <w:rsid w:val="005B40A1"/>
    <w:rsid w:val="006D448A"/>
    <w:rsid w:val="00815BAA"/>
    <w:rsid w:val="009254E2"/>
    <w:rsid w:val="009B7403"/>
    <w:rsid w:val="00A4645E"/>
    <w:rsid w:val="00B8139E"/>
    <w:rsid w:val="00BE433D"/>
    <w:rsid w:val="00CF3939"/>
    <w:rsid w:val="00E52267"/>
    <w:rsid w:val="00FC48F8"/>
    <w:rsid w:val="00FC647F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628FF-7441-41D2-942B-716128D0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4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6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4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45E"/>
  </w:style>
  <w:style w:type="paragraph" w:customStyle="1" w:styleId="post-author">
    <w:name w:val="post-author"/>
    <w:basedOn w:val="a"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">
    <w:name w:val="fn"/>
    <w:basedOn w:val="a0"/>
    <w:rsid w:val="00A4645E"/>
  </w:style>
  <w:style w:type="paragraph" w:styleId="a5">
    <w:name w:val="Normal (Web)"/>
    <w:basedOn w:val="a"/>
    <w:uiPriority w:val="99"/>
    <w:semiHidden/>
    <w:unhideWhenUsed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44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32</cp:revision>
  <cp:lastPrinted>2017-04-21T06:47:00Z</cp:lastPrinted>
  <dcterms:created xsi:type="dcterms:W3CDTF">2017-04-17T11:10:00Z</dcterms:created>
  <dcterms:modified xsi:type="dcterms:W3CDTF">2017-04-25T05:09:00Z</dcterms:modified>
</cp:coreProperties>
</file>